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Выписка лекарственных средств на льготной основе осуществляется на основании нормативной базы: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 РБ от 20.06.2006 161-3 «О лекарственных </w:t>
      </w:r>
      <w:proofErr w:type="spell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средствах</w:t>
      </w:r>
      <w:proofErr w:type="gram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»,статья</w:t>
      </w:r>
      <w:proofErr w:type="spellEnd"/>
      <w:proofErr w:type="gramEnd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 Республики Беларусь от 14.06.2007 № 239-З</w:t>
      </w:r>
      <w:proofErr w:type="gram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gramEnd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государственных социальных льготах, правах и гарантиях для отдельных категорий граждан»,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статья 10 «Льготы по лекарственному обеспечению»(в редакции от 09.01.2017 №19-З);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30.09.2007 г. №1650 «О некоторых вопросах бесплатного и льготного обеспечения лекарственными средствами и перевязочными материалами отдельных категорий граждан» в редакции от 23.03.2016 № 231»;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Совета министров Республики Беларусь от 11.03.2019 г. №152 «Об изменении постановления Совета Министров Республики Беларусь от 30 ноября 2007г. №1650»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здравоохранения Республики Беларусь от 05.06.2012 № 55 «Об установлении перечня лекарственных средств, реализуемых без рецепта врача»;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Министерства здравоохранения Республики </w:t>
      </w:r>
      <w:proofErr w:type="gram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Беларусь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23.03.2012 г. № 315 «О порядке льготного обеспечения лекарственными средствами отдельных категорий граждан»;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Министерства Республики Беларусь от 09.09.2014 г. № 66 «О внесении изменений и дополнений в постановления Министерства здравоохранения Республики Беларусь от 27 декабря 2006 г. № </w:t>
      </w:r>
      <w:proofErr w:type="gram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120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31 октября 2007 г. № 99»;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Постановление Министерства здравоохранения Республики Беларусь от 31.10.2007 №99 (в редакции постановлений Минздрава от 31.10.2008 №181, от 09.09.2014 №66, от 16.01.2016 №1);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Постановление Министерства здравоохранения Республики Беларусь от 28.12.2004 № 51 «Об утверждении Инструкции о порядке приобретения, хранения, реализации и использования наркотических средств и психотропных веществ в медицинских целях» (в редакции постановления Министерства здравоохранения Республики Беларусь от 7 декабря 2007 г.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 xml:space="preserve">№ 149, </w:t>
      </w:r>
      <w:proofErr w:type="spellStart"/>
      <w:r w:rsidRPr="002A60A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A60A2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2A60A2">
        <w:rPr>
          <w:rFonts w:ascii="Times New Roman" w:eastAsia="Times New Roman" w:hAnsi="Times New Roman" w:cs="Times New Roman"/>
          <w:sz w:val="24"/>
          <w:szCs w:val="24"/>
        </w:rPr>
        <w:t>ноября</w:t>
      </w:r>
      <w:proofErr w:type="spellEnd"/>
      <w:r w:rsidRPr="002A60A2">
        <w:rPr>
          <w:rFonts w:ascii="Times New Roman" w:eastAsia="Times New Roman" w:hAnsi="Times New Roman" w:cs="Times New Roman"/>
          <w:sz w:val="24"/>
          <w:szCs w:val="24"/>
        </w:rPr>
        <w:t xml:space="preserve"> 2020 г. № 98, </w:t>
      </w:r>
      <w:proofErr w:type="spellStart"/>
      <w:r w:rsidRPr="002A60A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2A60A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2A60A2">
        <w:rPr>
          <w:rFonts w:ascii="Times New Roman" w:eastAsia="Times New Roman" w:hAnsi="Times New Roman" w:cs="Times New Roman"/>
          <w:sz w:val="24"/>
          <w:szCs w:val="24"/>
        </w:rPr>
        <w:t>ноября</w:t>
      </w:r>
      <w:proofErr w:type="spellEnd"/>
      <w:r w:rsidRPr="002A60A2">
        <w:rPr>
          <w:rFonts w:ascii="Times New Roman" w:eastAsia="Times New Roman" w:hAnsi="Times New Roman" w:cs="Times New Roman"/>
          <w:sz w:val="24"/>
          <w:szCs w:val="24"/>
        </w:rPr>
        <w:t xml:space="preserve"> 2022 №110);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Pr="002A6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>Постановлением Совета Министров Республики Беларусь от 30 ноября 2007 года № 1650 «О некоторых вопросах бесплатного и льготного обеспечения лекарственными средствами и перевязочными материалами отдельных категорий граждан»</w:t>
        </w:r>
      </w:hyperlink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утверждены Положение о порядке бесплатного и льготного обеспечения лекарственными средствами и перевязочными материалами отдельных категорий граждан и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history="1">
        <w:r w:rsidRPr="002A6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>Постановление Министерства здраво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>охранения Республики Беларусь 18 апреля</w:t>
        </w:r>
        <w:r w:rsidRPr="002A6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 xml:space="preserve"> 2023 г. №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>55</w:t>
        </w:r>
        <w:r w:rsidRPr="002A60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ru-RU"/>
          </w:rPr>
          <w:t xml:space="preserve"> «Об изменении постановления Министерства здравоохранения Республики Беларусь от 16 июля 2007 г. № 65».</w:t>
        </w:r>
      </w:hyperlink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Утверждены категории граждан, имеющих право на льготное лекарственное обеспечение.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Бесплатное обеспечение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лекарственными средствами, выдаваемыми по рецептам врачей в пределах </w:t>
      </w:r>
      <w:proofErr w:type="gramStart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перечня основных лекарственных средств</w:t>
      </w:r>
      <w:proofErr w:type="gramEnd"/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имеют: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Герои Беларуси, Герои Советского Союза, Герои Социалистического Труда, полные кавалеры орденов Отечества, Славы, Трудовой Славы, участники Великой Отечественной войны, инвалиды войны, лица, принимавшие участие в составе специальных формирований в разминировании территорий и объектов после освобождения от немецкой оккупации в 1943-1945 годах;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экипажей судов транспортного флота, интернированные в начале Великой Отечественной войны в портах других государств;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 и др.;</w:t>
      </w:r>
    </w:p>
    <w:p w:rsidR="002A60A2" w:rsidRPr="002A60A2" w:rsidRDefault="002A60A2" w:rsidP="002A60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на бесплатное обеспечение лекарственными средствами имеют дети-инвалиды в возрасте до 18 лет и дети в возрасте до 3 лет.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Предусмотрена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90-процентная скидка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стоимости лекарственных средств, выдаваемых по рецептам врачей в пределах перечня основных лекарственных средств, а с хирургическими заболеваниями – также перевязочных материалов (при наличии соответствующего медицинского заключения), гражданам, заболевшим и перенесшим лучевую болезнь, вызванную последствиями катастрофы на Чернобыльской АЭС, других радиационных аварий; инвалидам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50-процентная скидка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стоимости лекарственных средств, выдаваемых по рецептам врачей в пределах перечня основных лекарственных средств, для лечения заболевания, приведшего к инвалидности, предусмотрена для инвалидов </w:t>
      </w:r>
      <w:r w:rsidRPr="002A60A2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группы, кроме лиц, имеющих право на бесплатное обеспечение лекарственными средствами.</w:t>
      </w:r>
    </w:p>
    <w:p w:rsidR="002A60A2" w:rsidRPr="002A60A2" w:rsidRDefault="002A60A2" w:rsidP="002A60A2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Помимо перечисленных льгот на лекарственные средства существует еще</w:t>
      </w:r>
      <w:r w:rsidRPr="002A60A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A60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целый ряд иных льгот и гарантий, предоставляемых населению</w:t>
      </w:r>
      <w:r w:rsidRPr="002A60A2">
        <w:rPr>
          <w:rFonts w:ascii="Times New Roman" w:eastAsia="Times New Roman" w:hAnsi="Times New Roman" w:cs="Times New Roman"/>
          <w:sz w:val="24"/>
          <w:szCs w:val="24"/>
          <w:lang w:val="ru-RU"/>
        </w:rPr>
        <w:t>. Например, льготы по обеспечению техническими средствами социальной реабилитации, льготы на предоставление услуг по всем видам медицинских осмотров и др.</w:t>
      </w:r>
    </w:p>
    <w:p w:rsidR="00681313" w:rsidRPr="002A60A2" w:rsidRDefault="00681313">
      <w:pPr>
        <w:rPr>
          <w:lang w:val="ru-RU"/>
        </w:rPr>
      </w:pPr>
    </w:p>
    <w:sectPr w:rsidR="00681313" w:rsidRPr="002A60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9A4"/>
    <w:multiLevelType w:val="multilevel"/>
    <w:tmpl w:val="494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2"/>
    <w:rsid w:val="002A60A2"/>
    <w:rsid w:val="006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EE32"/>
  <w15:chartTrackingRefBased/>
  <w15:docId w15:val="{D6B248BD-0218-4887-B72C-309854BE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339642&amp;p1=1&amp;p5=0" TargetMode="External"/><Relationship Id="rId5" Type="http://schemas.openxmlformats.org/officeDocument/2006/relationships/hyperlink" Target="https://etalonline.by/document/?regnum=C20701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Шиманец Ольга Львовна</dc:creator>
  <cp:keywords/>
  <dc:description/>
  <cp:lastModifiedBy>Шиманец Ольга Львовна</cp:lastModifiedBy>
  <cp:revision>1</cp:revision>
  <dcterms:created xsi:type="dcterms:W3CDTF">2023-05-13T09:28:00Z</dcterms:created>
  <dcterms:modified xsi:type="dcterms:W3CDTF">2023-05-13T09:31:00Z</dcterms:modified>
</cp:coreProperties>
</file>